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99" w:rsidRDefault="004B2299" w:rsidP="004B2299">
      <w:r>
        <w:t xml:space="preserve">There were 19 filters that </w:t>
      </w:r>
      <w:r>
        <w:rPr>
          <w:rStyle w:val="il"/>
        </w:rPr>
        <w:t>defined</w:t>
      </w:r>
      <w:r>
        <w:t xml:space="preserve"> a </w:t>
      </w:r>
      <w:r>
        <w:rPr>
          <w:rStyle w:val="il"/>
        </w:rPr>
        <w:t>Francophone</w:t>
      </w:r>
      <w:r>
        <w:t xml:space="preserve"> according to CCSD's </w:t>
      </w:r>
      <w:r>
        <w:rPr>
          <w:rStyle w:val="il"/>
        </w:rPr>
        <w:t>definition</w:t>
      </w:r>
      <w:r>
        <w:t xml:space="preserve"> for the purposes of t</w:t>
      </w:r>
      <w:r>
        <w:t>arg</w:t>
      </w:r>
      <w:bookmarkStart w:id="0" w:name="_GoBack"/>
      <w:bookmarkEnd w:id="0"/>
      <w:r>
        <w:t xml:space="preserve">et </w:t>
      </w:r>
      <w:r>
        <w:t>group p</w:t>
      </w:r>
      <w:r>
        <w:t>rofiles:</w:t>
      </w:r>
    </w:p>
    <w:p w:rsidR="004B2299" w:rsidRDefault="004B2299" w:rsidP="004B2299">
      <w:r>
        <w:t>FOL = First official language spoken</w:t>
      </w:r>
    </w:p>
    <w:p w:rsidR="004B2299" w:rsidRDefault="004B2299" w:rsidP="004B2299">
      <w:r>
        <w:t>MT = Mother tongue</w:t>
      </w:r>
    </w:p>
    <w:p w:rsidR="004B2299" w:rsidRDefault="004B2299" w:rsidP="004B2299">
      <w:proofErr w:type="spellStart"/>
      <w:r>
        <w:t>HLn</w:t>
      </w:r>
      <w:proofErr w:type="spellEnd"/>
      <w:r>
        <w:t xml:space="preserve"> = Lan</w:t>
      </w:r>
      <w:r>
        <w:t>guage spoken most often at home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only (FOL/MT/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English &amp; French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English,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(FOL) and French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(FOL) and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(FOL) and English,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(FOL) and English &amp; French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French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English &amp; French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English, French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English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English &amp; Non-official language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French (FOL) and English (MT/</w:t>
      </w:r>
      <w:proofErr w:type="spellStart"/>
      <w:r>
        <w:t>HLn</w:t>
      </w:r>
      <w:proofErr w:type="spellEnd"/>
      <w:r>
        <w:t>)</w:t>
      </w:r>
    </w:p>
    <w:p w:rsidR="004B2299" w:rsidRDefault="004B2299" w:rsidP="004B2299">
      <w:pPr>
        <w:pStyle w:val="ListParagraph"/>
        <w:numPr>
          <w:ilvl w:val="0"/>
          <w:numId w:val="2"/>
        </w:numPr>
      </w:pPr>
      <w:r>
        <w:t>English &amp; French (FOL) and English OR English &amp; Non-official language (MT/</w:t>
      </w:r>
      <w:proofErr w:type="spellStart"/>
      <w:r>
        <w:t>HLn</w:t>
      </w:r>
      <w:proofErr w:type="spellEnd"/>
      <w:r>
        <w:t>)</w:t>
      </w:r>
    </w:p>
    <w:p w:rsidR="004B5B97" w:rsidRDefault="004B2299" w:rsidP="004B2299">
      <w:pPr>
        <w:pStyle w:val="ListParagraph"/>
        <w:numPr>
          <w:ilvl w:val="0"/>
          <w:numId w:val="2"/>
        </w:numPr>
      </w:pPr>
      <w:r>
        <w:t>Non-official language (FOL) and French OR French &amp; Non-official language (MT/</w:t>
      </w:r>
      <w:proofErr w:type="spellStart"/>
      <w:r>
        <w:t>HLn</w:t>
      </w:r>
      <w:proofErr w:type="spellEnd"/>
      <w:r>
        <w:t>)</w:t>
      </w:r>
    </w:p>
    <w:p w:rsidR="004B2299" w:rsidRPr="00A903E2" w:rsidRDefault="004B2299" w:rsidP="004B2299">
      <w:pPr>
        <w:rPr>
          <w:i/>
        </w:rPr>
      </w:pPr>
      <w:r w:rsidRPr="00A903E2">
        <w:rPr>
          <w:i/>
        </w:rPr>
        <w:t xml:space="preserve">Note on why we didn't use the </w:t>
      </w:r>
      <w:r w:rsidRPr="00A903E2">
        <w:rPr>
          <w:i/>
        </w:rPr>
        <w:t xml:space="preserve">Government of Ontario's </w:t>
      </w:r>
      <w:r w:rsidRPr="00A903E2">
        <w:rPr>
          <w:i/>
        </w:rPr>
        <w:t xml:space="preserve">IDF </w:t>
      </w:r>
      <w:r w:rsidRPr="00A903E2">
        <w:rPr>
          <w:i/>
        </w:rPr>
        <w:t>for our target group profiles:</w:t>
      </w:r>
    </w:p>
    <w:p w:rsidR="004B2299" w:rsidRDefault="004B2299" w:rsidP="004B2299">
      <w:r>
        <w:t xml:space="preserve">Most counts of </w:t>
      </w:r>
      <w:r>
        <w:t xml:space="preserve">the </w:t>
      </w:r>
      <w:r>
        <w:rPr>
          <w:rStyle w:val="il"/>
        </w:rPr>
        <w:t>Francophone</w:t>
      </w:r>
      <w:r>
        <w:t xml:space="preserve"> </w:t>
      </w:r>
      <w:r>
        <w:t xml:space="preserve">population </w:t>
      </w:r>
      <w:r>
        <w:t>use fractions of people based on some combination of their (1) mother tongue, (2) language spoken most often at home, (3) first official language spoken, (4) knowl</w:t>
      </w:r>
      <w:r>
        <w:t>edge of official languages, and</w:t>
      </w:r>
      <w:r>
        <w:t xml:space="preserve"> (5) language spoken most often at work. For example, if a person states that their first official language spoken is both English and French, then some </w:t>
      </w:r>
      <w:r>
        <w:rPr>
          <w:rStyle w:val="il"/>
        </w:rPr>
        <w:t>definitions</w:t>
      </w:r>
      <w:r>
        <w:t xml:space="preserve"> would calculate that as </w:t>
      </w:r>
      <w:r>
        <w:t>0.5</w:t>
      </w:r>
      <w:r>
        <w:t xml:space="preserve"> of a Francophone. Target group profiles</w:t>
      </w:r>
      <w:r>
        <w:t xml:space="preserve"> don't have the luxury of including only half of a response to the Census, and so they </w:t>
      </w:r>
      <w:r>
        <w:t>must</w:t>
      </w:r>
      <w:r>
        <w:t xml:space="preserve"> outright include any given person as a </w:t>
      </w:r>
      <w:r>
        <w:rPr>
          <w:rStyle w:val="il"/>
        </w:rPr>
        <w:t>Francophone</w:t>
      </w:r>
      <w:r>
        <w:rPr>
          <w:rStyle w:val="il"/>
        </w:rPr>
        <w:t xml:space="preserve"> or not include them</w:t>
      </w:r>
      <w:r>
        <w:t>.</w:t>
      </w:r>
    </w:p>
    <w:p w:rsidR="004B2299" w:rsidRDefault="004B2299" w:rsidP="004B2299">
      <w:r>
        <w:t>By using</w:t>
      </w:r>
      <w:r>
        <w:t xml:space="preserve"> an exclusive </w:t>
      </w:r>
      <w:r>
        <w:rPr>
          <w:rStyle w:val="il"/>
        </w:rPr>
        <w:t>definition</w:t>
      </w:r>
      <w:r>
        <w:t xml:space="preserve"> (say, only if mother tongue equals French or French + non-official language), we exclude people who may identify as </w:t>
      </w:r>
      <w:r>
        <w:rPr>
          <w:rStyle w:val="il"/>
        </w:rPr>
        <w:t>Francophone</w:t>
      </w:r>
      <w:r>
        <w:t xml:space="preserve"> for various reasons, but don't fit those criteria. In </w:t>
      </w:r>
      <w:r>
        <w:t>many such instances</w:t>
      </w:r>
      <w:r>
        <w:t>, the exclusions make up vulnerable groups, e.g. a</w:t>
      </w:r>
      <w:r>
        <w:t xml:space="preserve"> recent</w:t>
      </w:r>
      <w:r>
        <w:t xml:space="preserve"> immigrant whose mother tongue is neither English nor French, but whose first offic</w:t>
      </w:r>
      <w:r>
        <w:t>ial language spoken is French. As a result, CCSD did not opt for an exclusive definition.</w:t>
      </w:r>
    </w:p>
    <w:p w:rsidR="004B2299" w:rsidRDefault="004B2299" w:rsidP="004B2299">
      <w:r>
        <w:t xml:space="preserve">In contrast, by using </w:t>
      </w:r>
      <w:r>
        <w:t xml:space="preserve">an inclusive </w:t>
      </w:r>
      <w:r>
        <w:rPr>
          <w:rStyle w:val="il"/>
        </w:rPr>
        <w:t>definition</w:t>
      </w:r>
      <w:r>
        <w:t xml:space="preserve">, we risk including </w:t>
      </w:r>
      <w:r>
        <w:t xml:space="preserve">those who may not consider themselves </w:t>
      </w:r>
      <w:r>
        <w:rPr>
          <w:rStyle w:val="il"/>
        </w:rPr>
        <w:t>part of the Francophone population</w:t>
      </w:r>
      <w:r>
        <w:t xml:space="preserve">. Nonetheless, </w:t>
      </w:r>
      <w:r>
        <w:t xml:space="preserve">CCSD opted for </w:t>
      </w:r>
      <w:r>
        <w:t>this option.</w:t>
      </w:r>
    </w:p>
    <w:sectPr w:rsidR="004B2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584E"/>
    <w:multiLevelType w:val="hybridMultilevel"/>
    <w:tmpl w:val="01A44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2F5F"/>
    <w:multiLevelType w:val="hybridMultilevel"/>
    <w:tmpl w:val="A858CC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99"/>
    <w:rsid w:val="00191C05"/>
    <w:rsid w:val="004B2299"/>
    <w:rsid w:val="004B5B97"/>
    <w:rsid w:val="00A9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6F03-F5CF-42F3-BE12-E936C4B1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C05"/>
    <w:rPr>
      <w:rFonts w:ascii="Arial" w:hAnsi="Arial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C05"/>
    <w:pPr>
      <w:keepNext/>
      <w:keepLines/>
      <w:spacing w:before="240" w:after="0"/>
      <w:outlineLvl w:val="0"/>
    </w:pPr>
    <w:rPr>
      <w:rFonts w:ascii="Open Sans Light" w:eastAsiaTheme="majorEastAsia" w:hAnsi="Open Sans Light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C05"/>
    <w:pPr>
      <w:keepNext/>
      <w:keepLines/>
      <w:spacing w:before="280" w:after="240"/>
      <w:outlineLvl w:val="1"/>
    </w:pPr>
    <w:rPr>
      <w:rFonts w:ascii="Open Sans" w:eastAsiaTheme="majorEastAsia" w:hAnsi="Open Sans" w:cstheme="majorBidi"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C05"/>
    <w:pPr>
      <w:keepNext/>
      <w:keepLines/>
      <w:spacing w:before="160" w:after="120"/>
      <w:outlineLvl w:val="2"/>
    </w:pPr>
    <w:rPr>
      <w:rFonts w:ascii="Open Sans Semibold" w:eastAsiaTheme="majorEastAsia" w:hAnsi="Open Sans Semibold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91C0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1C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91C05"/>
    <w:rPr>
      <w:b w:val="0"/>
      <w:i w:val="0"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191C05"/>
    <w:rPr>
      <w:rFonts w:ascii="Open Sans Light" w:eastAsiaTheme="majorEastAsia" w:hAnsi="Open Sans Light" w:cstheme="majorBidi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C05"/>
    <w:rPr>
      <w:rFonts w:ascii="Open Sans" w:eastAsiaTheme="majorEastAsia" w:hAnsi="Open Sans" w:cstheme="majorBidi"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1C05"/>
    <w:rPr>
      <w:rFonts w:ascii="Open Sans Semibold" w:eastAsiaTheme="majorEastAsia" w:hAnsi="Open Sans Semibold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05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05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0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0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91C0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91C0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05"/>
    <w:rPr>
      <w:rFonts w:ascii="Arial" w:hAnsi="Arial"/>
      <w:i/>
      <w:iCs/>
      <w:color w:val="5B9BD5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191C05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191C05"/>
    <w:pPr>
      <w:ind w:left="720"/>
      <w:contextualSpacing/>
    </w:pPr>
  </w:style>
  <w:style w:type="paragraph" w:styleId="NoSpacing">
    <w:name w:val="No Spacing"/>
    <w:uiPriority w:val="1"/>
    <w:qFormat/>
    <w:rsid w:val="00191C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1C05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1C05"/>
    <w:rPr>
      <w:rFonts w:ascii="Arial" w:hAnsi="Arial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91C0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05"/>
    <w:pPr>
      <w:numPr>
        <w:ilvl w:val="1"/>
      </w:numPr>
    </w:pPr>
    <w:rPr>
      <w:rFonts w:ascii="Open Sans Semibold" w:eastAsiaTheme="minorEastAsia" w:hAnsi="Open Sans Semibold"/>
      <w:color w:val="A6A6A6" w:themeColor="background1" w:themeShade="A6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1C05"/>
    <w:rPr>
      <w:rFonts w:ascii="Open Sans Semibold" w:eastAsiaTheme="minorEastAsia" w:hAnsi="Open Sans Semibold"/>
      <w:color w:val="A6A6A6" w:themeColor="background1" w:themeShade="A6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191C0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91C05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19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1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91C05"/>
    <w:pPr>
      <w:spacing w:after="0" w:line="240" w:lineRule="auto"/>
      <w:contextualSpacing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05"/>
    <w:rPr>
      <w:rFonts w:ascii="Open Sans" w:eastAsiaTheme="majorEastAsia" w:hAnsi="Open Sans" w:cstheme="majorBidi"/>
      <w:color w:val="404040" w:themeColor="text1" w:themeTint="BF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C05"/>
    <w:pPr>
      <w:outlineLvl w:val="9"/>
    </w:pPr>
  </w:style>
  <w:style w:type="character" w:customStyle="1" w:styleId="il">
    <w:name w:val="il"/>
    <w:basedOn w:val="DefaultParagraphFont"/>
    <w:rsid w:val="004B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Rahman</dc:creator>
  <cp:keywords/>
  <dc:description/>
  <cp:lastModifiedBy>Brendan Rahman</cp:lastModifiedBy>
  <cp:revision>2</cp:revision>
  <dcterms:created xsi:type="dcterms:W3CDTF">2015-04-28T14:52:00Z</dcterms:created>
  <dcterms:modified xsi:type="dcterms:W3CDTF">2015-04-28T15:02:00Z</dcterms:modified>
</cp:coreProperties>
</file>